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A.4.3 四星级（</w:t>
      </w:r>
      <w:r>
        <w:rPr>
          <w:rFonts w:hint="default"/>
          <w:b/>
          <w:bCs/>
          <w:lang w:eastAsia="zh-CN"/>
        </w:rPr>
        <w:t>一档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b/>
          <w:bCs/>
        </w:rPr>
        <w:t>物业服务质量要求</w:t>
      </w:r>
    </w:p>
    <w:p>
      <w:pPr>
        <w:pStyle w:val="6"/>
        <w:numPr>
          <w:ilvl w:val="2"/>
          <w:numId w:val="0"/>
        </w:numPr>
        <w:spacing w:before="78" w:beforeLines="25" w:after="156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A.4.3.1 </w:t>
      </w:r>
      <w:r>
        <w:rPr>
          <w:rFonts w:hint="eastAsia"/>
        </w:rPr>
        <w:t>综合服务</w:t>
      </w:r>
    </w:p>
    <w:p>
      <w:pPr>
        <w:adjustRightInd w:val="0"/>
        <w:snapToGrid w:val="0"/>
        <w:ind w:firstLine="420" w:firstLineChars="200"/>
        <w:rPr>
          <w:rFonts w:hint="eastAsia"/>
          <w:sz w:val="18"/>
          <w:szCs w:val="18"/>
        </w:rPr>
      </w:pPr>
      <w:r>
        <w:rPr>
          <w:rFonts w:hint="eastAsia"/>
        </w:rPr>
        <w:t>应符合表</w:t>
      </w:r>
      <w:r>
        <w:rPr>
          <w:rFonts w:hint="eastAsia" w:ascii="宋体" w:hAnsi="宋体"/>
        </w:rPr>
        <w:t>A.</w:t>
      </w:r>
      <w:r>
        <w:rPr>
          <w:rFonts w:hint="eastAsia" w:ascii="宋体" w:hAnsi="宋体"/>
          <w:lang w:val="en-US" w:eastAsia="zh-CN"/>
        </w:rPr>
        <w:t>31</w:t>
      </w:r>
      <w:r>
        <w:rPr>
          <w:rFonts w:hint="eastAsia"/>
        </w:rPr>
        <w:t>的规定。</w:t>
      </w:r>
    </w:p>
    <w:p>
      <w:pPr>
        <w:pStyle w:val="8"/>
        <w:numPr>
          <w:ilvl w:val="1"/>
          <w:numId w:val="0"/>
        </w:numPr>
        <w:spacing w:before="0" w:beforeLines="0" w:after="78" w:afterLines="25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表A.31 </w:t>
      </w:r>
      <w:r>
        <w:rPr>
          <w:rFonts w:hint="eastAsia"/>
        </w:rPr>
        <w:t>综合服务内容及要求</w:t>
      </w:r>
    </w:p>
    <w:tbl>
      <w:tblPr>
        <w:tblStyle w:val="3"/>
        <w:tblW w:w="93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256"/>
        <w:gridCol w:w="2"/>
        <w:gridCol w:w="8087"/>
        <w:gridCol w:w="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4" w:type="dxa"/>
            <w:gridSpan w:val="3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项目</w:t>
            </w:r>
          </w:p>
        </w:tc>
        <w:tc>
          <w:tcPr>
            <w:tcW w:w="8092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内容及要求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64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客户服务</w:t>
            </w:r>
          </w:p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场所</w:t>
            </w:r>
          </w:p>
        </w:tc>
        <w:tc>
          <w:tcPr>
            <w:tcW w:w="809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1、有客户服务中心，至少应配置有办公桌、椅、饮水机、接待台、电话、传真机、复印机、电脑、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打印机、网络、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办公收费系统。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2、客服中心门口挂有学雷锋志愿服务站牌及人员信息，有学雷锋志愿服务制度、物业服务企业营业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执照、项目主要服务人员岗位信息，行业规范、物业服务事项、收费项目、收费标准等相关信息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上墙公示，行业规范公示牌里有社会主义核心价值观等内容。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3、物业服务企业营业执照、项目主要服务人员岗位信息，物业服务事项、收费项目、收费标准等相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关信息上墙公示。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4、客户服务中心每日工作时间不少于10 小时，其它时间物业管理区域内有值班人员。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5、公示有24 小时服务电话。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人员</w:t>
            </w:r>
          </w:p>
        </w:tc>
        <w:tc>
          <w:tcPr>
            <w:tcW w:w="8092" w:type="dxa"/>
            <w:gridSpan w:val="2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1、专业操作人员按照相关规定取得职业资格证书。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2、实行项目经理责任制，一个物业管理区域配备1 名项目经理,经理应取得物业服务项目经理证书。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3、从业人员统一着装，佩戴标志，规范服务，语言文明，主动、热情。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4、人员配置标准：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2000-2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00</w:t>
            </w:r>
            <w:r>
              <w:rPr>
                <w:rFonts w:hint="eastAsia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  <w:t>㎡</w:t>
            </w:r>
            <w:r>
              <w:rPr>
                <w:rFonts w:hint="eastAsia" w:eastAsia="宋体"/>
                <w:b/>
                <w:bCs/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制度</w:t>
            </w:r>
          </w:p>
        </w:tc>
        <w:tc>
          <w:tcPr>
            <w:tcW w:w="8092" w:type="dxa"/>
            <w:gridSpan w:val="2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1、已制订含有管理规约、便民服务指南内容的业主手册。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2、有共用部位及共用设施设备维修养护、消防安全防范、绿化养护、环境卫生、公共秩序维护等管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理制度。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3、有突发公共事件应急预案。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4、有培训、考核制度。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5、有物业服务工作记录。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档案</w:t>
            </w:r>
          </w:p>
        </w:tc>
        <w:tc>
          <w:tcPr>
            <w:tcW w:w="8092" w:type="dxa"/>
            <w:gridSpan w:val="2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1、有物业服务档案管理制度，有电梯、消防等设施设备承接查验、运行、维修、养护档案资料。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2、档案资料管理规范、齐全、整洁、查阅方便。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3、有档案管理专员，并设置有档案资料室。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4、应用计算机管理基本信息、基础资料、维修养护资料、收费资料等。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标识</w:t>
            </w:r>
          </w:p>
        </w:tc>
        <w:tc>
          <w:tcPr>
            <w:tcW w:w="8092" w:type="dxa"/>
            <w:gridSpan w:val="2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1、重点部位按相关要求设置有安全警示标识、消防标识、导向标识、指示标识及其它标识。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2、房屋楼栋号、房号及公共配套设施标识清晰、明显。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3、有企业视觉识别系统，企业标识应用规范、统一。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4、有倡导文明、环保、健康生活的温馨提示标识。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5、标识的材质和设计风格应符合本项目的品质定位。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客户服务</w:t>
            </w:r>
          </w:p>
        </w:tc>
        <w:tc>
          <w:tcPr>
            <w:tcW w:w="8092" w:type="dxa"/>
            <w:gridSpan w:val="2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1、业主办理入住手续时，双方签订规范的物业服务合同，合同权利义务关系明确。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2、报修按双方约定时间到达现场，有报修、维修记录，急修</w:t>
            </w: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10分钟内到现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场处理，一般修理1 日内完成（预约除外）。维修完毕后1 个工作日内进行结果反馈，特殊维修情况另行安排反馈时间。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3、重要物业服务事项应在主要出入口、各楼单元门内以书面形式履行告知义务，并通过小区公共信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息发布平台告知业主。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4、业主或物业使用人提出的意见、建议、投诉在1 个工作日内回复，投诉回访率不低于</w:t>
            </w: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90%。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5、每年至少1 次征询业主对物业服务的意见，满意率不低于90%，对不满意事项进行分析、整改，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处理率达90%以上。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6、每年至少公开一次物业管理服务费用收支情况。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5" w:type="dxa"/>
          <w:trHeight w:val="5927" w:hRule="atLeast"/>
          <w:jc w:val="center"/>
        </w:trPr>
        <w:tc>
          <w:tcPr>
            <w:tcW w:w="125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综合经营</w:t>
            </w:r>
          </w:p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服务</w:t>
            </w:r>
          </w:p>
        </w:tc>
        <w:tc>
          <w:tcPr>
            <w:tcW w:w="8089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1、物业服务企业为满足部分业主或物业使用人的需求，可根据住宅小区的实际条件及其自身的能力，建立自己的园区服务体系，可提供但不限于以下服务活动：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pStyle w:val="10"/>
              <w:numPr>
                <w:ilvl w:val="0"/>
                <w:numId w:val="0"/>
              </w:numPr>
              <w:ind w:left="426" w:leftChars="20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（1）园区生活服务体系</w:t>
            </w:r>
          </w:p>
          <w:p>
            <w:pPr>
              <w:pStyle w:val="10"/>
              <w:numPr>
                <w:ilvl w:val="0"/>
                <w:numId w:val="0"/>
              </w:numPr>
              <w:ind w:left="907" w:leftChars="346" w:hanging="180" w:hanging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a.生活服务：餐饮、干洗、美容美发、洗车、打字、复印，代订报刊、杂志、鲜花，代办水、电、燃气、网络开通办理手续及费用代缴等便民服务。</w:t>
            </w:r>
          </w:p>
          <w:p>
            <w:pPr>
              <w:pStyle w:val="10"/>
              <w:numPr>
                <w:ilvl w:val="0"/>
                <w:numId w:val="0"/>
              </w:numPr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b.维修服务：家庭安装、维修服务。</w:t>
            </w:r>
          </w:p>
          <w:p>
            <w:pPr>
              <w:pStyle w:val="10"/>
              <w:numPr>
                <w:ilvl w:val="0"/>
                <w:numId w:val="0"/>
              </w:numPr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c.家政服务：家庭居室清洁与美化、洗涤衣物、家庭照料等。</w:t>
            </w:r>
          </w:p>
          <w:p>
            <w:pPr>
              <w:pStyle w:val="10"/>
              <w:numPr>
                <w:ilvl w:val="0"/>
                <w:numId w:val="0"/>
              </w:numPr>
              <w:ind w:left="902" w:leftChars="344" w:hanging="180" w:hanging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d.中介代理服务：房地产咨询、中介服务；代理房屋买卖、租赁；建筑、室内装饰装修设计及工程施工。</w:t>
            </w:r>
          </w:p>
          <w:p>
            <w:pPr>
              <w:pStyle w:val="10"/>
              <w:numPr>
                <w:ilvl w:val="0"/>
                <w:numId w:val="0"/>
              </w:numPr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e.社区运动服务：开展各种运动培训与活动。</w:t>
            </w:r>
          </w:p>
          <w:p>
            <w:pPr>
              <w:pStyle w:val="10"/>
              <w:numPr>
                <w:ilvl w:val="0"/>
                <w:numId w:val="0"/>
              </w:numPr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f.休闲娱乐服务：依托园区服务硬件，组织园区休闲、娱乐活动，提升园区业主生活质量。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（2）文化教育服务体系</w:t>
            </w:r>
          </w:p>
          <w:p>
            <w:pPr>
              <w:pStyle w:val="10"/>
              <w:numPr>
                <w:ilvl w:val="0"/>
                <w:numId w:val="0"/>
              </w:numPr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a.社区图书室：提供各类书刊、杂志、报刊供业主学习阅读。</w:t>
            </w:r>
          </w:p>
          <w:p>
            <w:pPr>
              <w:pStyle w:val="10"/>
              <w:numPr>
                <w:ilvl w:val="0"/>
                <w:numId w:val="0"/>
              </w:numPr>
              <w:ind w:left="424" w:leftChars="202"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b.社区学习培训：定期组织各种学习培训活动，提升园区业主精神文化，打造和谐园区。</w:t>
            </w:r>
          </w:p>
          <w:p>
            <w:pPr>
              <w:pStyle w:val="10"/>
              <w:numPr>
                <w:ilvl w:val="0"/>
                <w:numId w:val="0"/>
              </w:numPr>
              <w:ind w:left="875" w:leftChars="331" w:hanging="180" w:hanging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c.老年人/儿童活动中心：推出各种有针对性的活动，为老年人/儿童丰富多彩的业余、课余活动。 </w:t>
            </w:r>
          </w:p>
          <w:p>
            <w:pPr>
              <w:pStyle w:val="10"/>
              <w:numPr>
                <w:ilvl w:val="0"/>
                <w:numId w:val="0"/>
              </w:numPr>
              <w:ind w:left="875" w:leftChars="331" w:hanging="180" w:hangingChars="100"/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（3）健康服务体系</w:t>
            </w:r>
          </w:p>
          <w:p>
            <w:pPr>
              <w:pStyle w:val="10"/>
              <w:numPr>
                <w:ilvl w:val="0"/>
                <w:numId w:val="0"/>
              </w:numPr>
              <w:ind w:left="875" w:leftChars="331" w:hanging="180" w:hangingChars="100"/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a.建立园区业主健康档案，针对各种年龄人群提供生理、心理等健康服务，提供健康咨询、预约等服务。</w:t>
            </w:r>
          </w:p>
          <w:p>
            <w:pPr>
              <w:pStyle w:val="10"/>
              <w:numPr>
                <w:ilvl w:val="0"/>
                <w:numId w:val="0"/>
              </w:numPr>
              <w:ind w:left="424" w:leftChars="202" w:firstLine="270" w:firstLineChars="150"/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b.社区诊所，使业主在家门口就可以解决头疼，发烧，感冒等小问题，方便业主。</w:t>
            </w:r>
          </w:p>
          <w:p>
            <w:pPr>
              <w:pStyle w:val="11"/>
              <w:numPr>
                <w:ilvl w:val="0"/>
                <w:numId w:val="0"/>
              </w:numPr>
              <w:spacing w:before="0" w:beforeLines="0" w:after="0" w:afterLine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2、专业服务应符合相关行政主管部门的资质要求；操作人员应持有相应的职业资格证书。</w:t>
            </w:r>
          </w:p>
          <w:p>
            <w:pPr>
              <w:pStyle w:val="11"/>
              <w:numPr>
                <w:ilvl w:val="0"/>
                <w:numId w:val="0"/>
              </w:numPr>
              <w:spacing w:before="0" w:beforeLines="0" w:after="0" w:afterLine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3、提供有偿性的专项委托服务应公示服务内容与收费标准。</w:t>
            </w:r>
          </w:p>
        </w:tc>
      </w:tr>
    </w:tbl>
    <w:p>
      <w:pPr>
        <w:pStyle w:val="6"/>
        <w:numPr>
          <w:ilvl w:val="2"/>
          <w:numId w:val="0"/>
        </w:numPr>
        <w:spacing w:before="156" w:after="78" w:afterLines="25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A.4.3.2 </w:t>
      </w:r>
      <w:r>
        <w:rPr>
          <w:rFonts w:hint="eastAsia"/>
        </w:rPr>
        <w:t>房屋及配套设施设备的维护与管理</w:t>
      </w:r>
    </w:p>
    <w:p>
      <w:pPr>
        <w:adjustRightInd w:val="0"/>
        <w:snapToGrid w:val="0"/>
        <w:ind w:firstLine="420" w:firstLineChars="200"/>
        <w:rPr>
          <w:rFonts w:hint="eastAsia"/>
          <w:sz w:val="18"/>
          <w:szCs w:val="18"/>
        </w:rPr>
      </w:pPr>
      <w:r>
        <w:rPr>
          <w:rFonts w:hint="eastAsia"/>
        </w:rPr>
        <w:t>应符合表</w:t>
      </w:r>
      <w:r>
        <w:rPr>
          <w:rFonts w:hint="eastAsia" w:ascii="宋体" w:hAnsi="宋体"/>
        </w:rPr>
        <w:t>A.</w:t>
      </w:r>
      <w:r>
        <w:rPr>
          <w:rFonts w:hint="eastAsia" w:ascii="宋体" w:hAnsi="宋体"/>
          <w:lang w:val="en-US" w:eastAsia="zh-CN"/>
        </w:rPr>
        <w:t>32</w:t>
      </w:r>
      <w:r>
        <w:rPr>
          <w:rFonts w:hint="eastAsia"/>
        </w:rPr>
        <w:t>的规定。</w:t>
      </w:r>
    </w:p>
    <w:p>
      <w:pPr>
        <w:pStyle w:val="8"/>
        <w:numPr>
          <w:ilvl w:val="1"/>
          <w:numId w:val="0"/>
        </w:numPr>
        <w:spacing w:before="78" w:beforeLines="25" w:after="156"/>
        <w:ind w:leftChars="0"/>
        <w:rPr>
          <w:rFonts w:hint="eastAsia"/>
        </w:rPr>
      </w:pPr>
      <w:r>
        <w:rPr>
          <w:rFonts w:hint="eastAsia"/>
          <w:lang w:val="en-US" w:eastAsia="zh-CN"/>
        </w:rPr>
        <w:t>表A.32</w:t>
      </w:r>
      <w:r>
        <w:rPr>
          <w:rFonts w:hint="eastAsia"/>
        </w:rPr>
        <w:t>房屋及配套设施设备的维护与管理</w:t>
      </w:r>
    </w:p>
    <w:tbl>
      <w:tblPr>
        <w:tblStyle w:val="3"/>
        <w:tblW w:w="94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"/>
        <w:gridCol w:w="674"/>
        <w:gridCol w:w="80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309" w:type="dxa"/>
            <w:gridSpan w:val="3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项目</w:t>
            </w:r>
          </w:p>
        </w:tc>
        <w:tc>
          <w:tcPr>
            <w:tcW w:w="8096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内容及要求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309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综合管理</w:t>
            </w:r>
          </w:p>
        </w:tc>
        <w:tc>
          <w:tcPr>
            <w:tcW w:w="8096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1、承接验收时，对房屋、共用部位、共用设施设备进行认真查验，验收手续齐全。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2、制定房屋管理规定、房屋及配套设施设备维修养护制度、小区巡检制度、房屋装饰装修管理办法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等规章制度。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3、房屋、共用部位检查中发现的问题，应按照责任范围编制修缮计划，并按计划组织修缮；共用设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施设备运行中出现的故障及检查中发现的问题，应及时组织修复。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4、按国家相关规定规范使用房屋专项维修资金。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5、有年度、月度维修养护计划。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6、特种设备按有关规定运行、维修养护和定期检测。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7、雷电、强降水、大风等极端天气前后进行检查并采取防范措施。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8、设备机房：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（1）每月清洁1 次，机房整洁有序，室内无杂物。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（2）锁具完好。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（3）设有挡鼠板、鼠药盒或粘鼠板。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（4）设施设备标识、标牌齐全。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（5）张贴或悬挂相关制度、证书。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（6）在明显易取位置配备有符合规定的消防器材及专用工具，确保完好有效。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（7）记录齐全、完整。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9、运行、检查、维修养护记录应每月归档。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宋体"/>
                <w:szCs w:val="18"/>
              </w:rPr>
            </w:pPr>
            <w:r>
              <w:rPr>
                <w:rFonts w:hint="eastAsia" w:hAnsi="宋体"/>
                <w:szCs w:val="18"/>
              </w:rPr>
              <w:t>共用部位</w:t>
            </w:r>
          </w:p>
        </w:tc>
        <w:tc>
          <w:tcPr>
            <w:tcW w:w="8096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1、房屋结构</w:t>
            </w:r>
          </w:p>
          <w:p>
            <w:pPr>
              <w:spacing w:beforeLines="0" w:afterLines="0"/>
              <w:ind w:firstLine="360" w:firstLineChars="2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每季度巡视1 次梁、板、柱等结构构件，外观出现变形、开裂等现象时，应申请房屋安全鉴定，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同时采取必要的防护措施，按照鉴定结果组织修缮。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2、建筑部件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（1）每月检查1 次外墙贴饰面或抹灰、屋檐、阳台、空调室外机支撑构件等。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（2）每半月巡查1 次共用部位的门、窗、玻璃等。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（3）每月检查1 次共用部位的室内地面、墙面、顶棚，室外屋面、散水等。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（4）每年汛前和强降雨后检查屋面防水和雨落管等。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3、附属构筑物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（1）每半月巡查1 次道路、场地、阶梯及扶手、管井、沟渠等。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（2）每半月检查1 次雨、污水管井等。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（3）每半月巡查1 次大门、围墙、围栏等。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（4）每半月巡查1 次休闲椅、凉亭、雕塑、景观小品等。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（5）每年检测1 次防雷装置。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62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共用设施设备</w:t>
            </w:r>
          </w:p>
        </w:tc>
        <w:tc>
          <w:tcPr>
            <w:tcW w:w="684" w:type="dxa"/>
            <w:gridSpan w:val="2"/>
            <w:shd w:val="clear" w:color="auto" w:fill="auto"/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供水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</w:t>
            </w:r>
          </w:p>
        </w:tc>
        <w:tc>
          <w:tcPr>
            <w:tcW w:w="8096" w:type="dxa"/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1、每年应对二次供水设施清洗消毒至少2 次，水质符合GB5749 的要求。清洗时穿戴好工作衣、长靴、橡胶手套及清扫专用工具，工具必须清洗、消毒带入箱内。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2、每日巡视1 次水泵房、水箱间，检查设备运行情况。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3、每半</w:t>
            </w: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巡视1 次水表、水管等供水设施设备，发现跑冒滴漏现象及时解决。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4、定期对供水管道、阀门等进行除锈、刷漆处理，每年冬季前对暴露管道、水表等设施设备进行防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冻处理，确保供水的安全性。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ind w:left="418" w:hanging="417" w:hangingChars="232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5、每年检查1 次水泵润滑情况，补充或更换润滑剂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；每年养护1 次水泵。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排水</w:t>
            </w:r>
          </w:p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系统</w:t>
            </w:r>
          </w:p>
        </w:tc>
        <w:tc>
          <w:tcPr>
            <w:tcW w:w="8096" w:type="dxa"/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1、有防汛预案，配备有防汛物资。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2、排水设施：每年汛前对雨、污水井、屋面及露台雨水口等设施进行检查，组织清理、疏通；每次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强降雨前后对主要排水口、管井进行检查。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ind w:left="27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</w:t>
            </w:r>
            <w:r>
              <w:rPr>
                <w:rFonts w:hint="eastAsia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化粪池：每半年清掏1 次，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发现异常及时清掏。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2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8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供配电系统及照明</w:t>
            </w:r>
          </w:p>
        </w:tc>
        <w:tc>
          <w:tcPr>
            <w:tcW w:w="8096" w:type="dxa"/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1、楼内照明：每周巡视2 次，一</w:t>
            </w: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般故障1 日内修复；复杂故障3 日内修复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2、楼外照明：每周巡视2 次，一般故障1 日内修复；复杂故障1 周内修复；根据季节变化规律，适时调整照明时间。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3、应急照明：每周巡视1 次，发现故障</w:t>
            </w: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，2 小时内组织维修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4、路灯、楼道灯完好率应</w:t>
            </w: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不低于90%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5、低压配电箱和线路：每月检查1 次设备运行状况；每年养护1 次，养护内容包括紧固、检测、清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扫。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6、控制柜：每月检查1 次设备运行状况；每年养护1 次，养护内容包括紧固、检测、调试、清扫。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7、发电机：每季度试运行1 次，保证运行正常；每年活化1 次蓄电池。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8、配电室、楼层电井：有门、孔、洞、窗等处的防鼠措施完备；配电室设有人员值班；穿墙线槽周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边封堵严密；锁具完好；进出线和开关标识准确。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ind w:left="27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9、无自身系统故障引起的计划外大面积停电。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5" w:type="dxa"/>
            <w:gridSpan w:val="2"/>
            <w:tcBorders>
              <w:top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共用设施设备</w:t>
            </w:r>
          </w:p>
        </w:tc>
        <w:tc>
          <w:tcPr>
            <w:tcW w:w="674" w:type="dxa"/>
            <w:tcBorders>
              <w:top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 w:eastAsia="宋体"/>
                <w:szCs w:val="18"/>
              </w:rPr>
              <w:t>安全防范系统</w:t>
            </w:r>
          </w:p>
        </w:tc>
        <w:tc>
          <w:tcPr>
            <w:tcW w:w="8096" w:type="dxa"/>
            <w:tcBorders>
              <w:top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1、物防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（1）外露管道等易攀爬处有防盗设施，如：防爬刺、带钩铁丝或抹黄油等。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（2）应安装单元防盗安全门。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（3）设置非机动车集中停放点，有序停放，并安装监控设备。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（4）物业区域内路灯、楼道灯等夜间照明设施齐全，使用正常。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（5）落实专人对各类物防设施每半月开展1 次全面检查，及时排除安全隐患。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2、技防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（1）监控系统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a.监控中心有严格管理制度和设备维修养护制度；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b.设备设施24 小时运转正常，实现对管理区域的有效监控，画面齐全、清晰；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c.报警控制管理主机：每日检查1 次，保障设备运行正常。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d.图像采集设备：每周检查1 次监视画面效果、录像、图像保存等功能，保障设备运行正常；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e.摄像头：每半月检查1 次聚焦、清晰度、红外夜视、遮挡物、镜头清洁等情况，进行相应调校。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f.按设备随机使用说明书的要求对硬盘录像机、摄像机等设备进行检修保养。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（2）门禁系统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a.</w:t>
            </w: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每周巡视3 次，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保证系统工作正常；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b.门锁、楼宇对讲设备检查每月保养1 次，每</w:t>
            </w: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周检查3 次按键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、显示屏、通话等功能状况，保障设备运行正常；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c.一般性故障1 日内修复；较为复杂的故障3 天内修复。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（3）电子巡更系统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a.调试保养每月1 次，保证正常运行；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b.每月检查1 次外观，发现故障隐患，即时排除；每周表面清洁1 次；每日存储巡更记录；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c.保持巡更时间、地点、人员和数据的显示、归档、查询及打印功能正常，巡更违规记录提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示功能正常。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（4）周界防范系统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a.主机除尘，压线端子牢固，每月对射探头牢固性检查1 次；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b.红外对射探测器每天测试2 次运行状态，保障设备正常运行；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c.报警系统有效性测试每天1 次，中心报警控制管理主机能准确显示报警或故障发生的信息，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并同时发出声光报警信号；</w:t>
            </w:r>
          </w:p>
          <w:p>
            <w:pPr>
              <w:spacing w:beforeLines="0" w:afterLines="0"/>
              <w:ind w:firstLine="180" w:firstLineChars="10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d.系统发生故障，一般性故障1 日内修复；较为复杂的故障1 周内修复。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（5）技防设施设备出现运行不正常和损坏问题，应立即进行维修。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3、消防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（1）有消防安全责任制，明确各级岗位的消防安全职责。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（2）消防设施设备完好，可随时启用；保持消防通道畅通。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（3）在出入口、电梯口等醒目位置有提示火灾危险性、安全逃生路线、安全出口、消防设施器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材使用方法的明显标志和警示标语。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（4）有灭火和应急疏散预案。有义务消防队，配备必要的消防器材，相关人员掌握消防基本知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识和技能；每年至少组织1 次有员工、业主或使用人参加的消防演练。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（5）有消防安全管理制度，每年对员工进行</w:t>
            </w: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至少3 次消防安全培训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。每年对业主至少有2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次消防安全宣传教育，可采用宣传栏、横幅、讲座等形式。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clear" w:pos="760"/>
              </w:tabs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（6）消防控制室24 小时值班，及时处理各类报警、故障信息。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（7）每日对疏散通道、安全出口的防火门，消防设备的控制显示功能、应急照明、疏散指示标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志等进行检查。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（8）每月对消防泵、消防喷淋系统、防排烟系统、火灾报警装置等进行1 次检查或试验。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（9）与有资质的消防维保单位签订消防维保合同，约定消防维保的内容、要求、频次、期限以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及双方的权利、义务与责任。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（10）发现消防安全违法行为和火灾隐患，立即纠正、排除；无法立即纠正、排除的，应向公安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机关消防机构报告。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clear" w:pos="760"/>
              </w:tabs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（11）发生火情立即报警，组织扑救初起火灾，疏散遇险人员，协助配合公安机关消防机构工作。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  <w:jc w:val="center"/>
        </w:trPr>
        <w:tc>
          <w:tcPr>
            <w:tcW w:w="63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电梯</w:t>
            </w:r>
          </w:p>
        </w:tc>
        <w:tc>
          <w:tcPr>
            <w:tcW w:w="8096" w:type="dxa"/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1、电梯24 小时正常运行。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2、轿厢内按钮、照明灯具等配件保持完好，轿厢内整洁, 电梯轿厢内可视监控装置、语音提示广播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等设施正常运行。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3、电梯每年进行1 次定期检验，在电梯轿厢内或者出入口的明显位置张贴有效的电梯检验标志；在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电梯轿厢内显著位置张贴电梯使用的安全注意事项和警示标志、使用管理单位名称和维保单位名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称及其急修、救援、投诉电话。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4、有电梯使用安全管理制度。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5、电梯紧急报警装置能随时与值班人员取得有效联系。</w:t>
            </w:r>
            <w:bookmarkStart w:id="0" w:name="_GoBack"/>
            <w:bookmarkEnd w:id="0"/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6、日常维护保养和定期检查中发现的问题应及时组织排除。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7、配备至少1 名取得特种设备作业人员证的电梯安全管理人员，每日检查1 次电梯安全状况。每年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至少对电梯安全管理人员进行1 次特种设备安全培训，保证其具备必要的安全知识。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电梯机房配有空调。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9、与有相应有效资质的电梯维保单位签订电梯维保合同，根据TSG T5001 规定，明确维护保养的内容、要求、频次、期限以及双方的权利、义务与责任。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10、有电梯突发事件或者事故的应急措施与救援预案，并每年演练1 次。发生电梯困人时应及时采取措施。物业服务人员</w:t>
            </w: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应在15 分钟内到达现场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，城区范围内专业维修人员应在30 分钟内到达现场，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ind w:left="27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其它地区在60 分钟内到达现场。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防雷接地系统</w:t>
            </w:r>
          </w:p>
        </w:tc>
        <w:tc>
          <w:tcPr>
            <w:tcW w:w="8096" w:type="dxa"/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1、每年1 次检查避雷装置，锈蚀、变形、断裂部位及时修复。</w:t>
            </w:r>
          </w:p>
          <w:p>
            <w:pPr>
              <w:spacing w:beforeLines="0" w:afterLines="0"/>
              <w:jc w:val="left"/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高层建筑每年雨季前由专业检测机构或部门对避雷系统进行检测，并提供权威检测报告，保证其</w:t>
            </w:r>
          </w:p>
          <w:p>
            <w:pPr>
              <w:spacing w:beforeLines="0" w:afterLine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性能符合国家规定。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63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</w:p>
        </w:tc>
        <w:tc>
          <w:tcPr>
            <w:tcW w:w="67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18"/>
              </w:rPr>
            </w:pPr>
            <w:r>
              <w:rPr>
                <w:rFonts w:hint="eastAsia" w:eastAsia="宋体"/>
                <w:szCs w:val="18"/>
              </w:rPr>
              <w:t>水景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18"/>
              </w:rPr>
            </w:pPr>
            <w:r>
              <w:rPr>
                <w:rFonts w:hint="eastAsia" w:eastAsia="宋体"/>
                <w:szCs w:val="18"/>
              </w:rPr>
              <w:t>及游乐设施</w:t>
            </w:r>
          </w:p>
        </w:tc>
        <w:tc>
          <w:tcPr>
            <w:tcW w:w="8096" w:type="dxa"/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1、国家法定节假日或其它重大节日水景观须开启。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2、启用前进行防渗漏和防漏电检查，防止渗漏，保证用电安全。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3、使用期间每周巡查1 次喷水池、水泵及其附属设施，每周检查1 次防漏电设施。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4、每日巡查1 次游乐设施，确保无安全隐患。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5、有安全防护措施、警示标识。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ind w:left="418" w:hanging="417" w:hangingChars="232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6、游泳池开放期间有安全管理人员执勤，管理人员有健康证，水质符合CJ 244标准。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0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房屋管理</w:t>
            </w:r>
          </w:p>
        </w:tc>
        <w:tc>
          <w:tcPr>
            <w:tcW w:w="8096" w:type="dxa"/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1、制定完善的房屋管理规定、房屋维修养护制度、小区巡检制度、房屋装饰装修管理办法、户外设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置物管理规定等规章制度。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2、有维修养护计划。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3、小区主出入口设有小区平面示意图，主要路口设有路标，组团及幢、单元（门）、户门标号标志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明显。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4、房屋外观完好、整沽，外墙面砖、涂料等装饰材料无脱落、无污迹。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5、楼梯、扶手、公共门窗、休闲设施等共有部分牢固、无裂缝、无破损、无明显污渍，使用安全。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6、室外招牌、广告牌、霓虹灯按规定设置，保持整洁统一美观，无安全隐患或破损。</w:t>
            </w:r>
          </w:p>
          <w:p>
            <w:pPr>
              <w:spacing w:beforeLines="0" w:afterLines="0"/>
              <w:jc w:val="left"/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7、</w:t>
            </w:r>
            <w:r>
              <w:rPr>
                <w:rFonts w:hint="eastAsia" w:ascii="宋体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封闭阳台统一有序，色调一致，不超出外墙面。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8、建筑设计有要求外不应安装外廊及户外防盗网、晾晒架、遮阳蓬等。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ind w:left="27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9、对违反规划私搭乱建、擅自改变房屋用途的行为及时劝阻，并报告业主委员会和有关部门。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  <w:jc w:val="center"/>
        </w:trPr>
        <w:tc>
          <w:tcPr>
            <w:tcW w:w="130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装饰装修</w:t>
            </w:r>
          </w:p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管理</w:t>
            </w:r>
          </w:p>
        </w:tc>
        <w:tc>
          <w:tcPr>
            <w:tcW w:w="8096" w:type="dxa"/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1、有装饰装修管理服务制度。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2、有装饰装修管理档案。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3、受理业主或使用人的装饰装修申报登记，与业主或使用人、装饰装修企业（或施工队伍）签订住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宅室内装饰装修管理服务协议，告知业主或使用人、装修负责人在装饰装修工程中的禁止行为和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注意事项。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4、装饰装修期间每日巡查1 次现场，发现业主或使用人未申报登记或者有违法违规行为的，应立即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劝阻；拒不改正的，报告业主委员会及相关行政主管部门。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5、有装饰装修巡查记录，并及时归档存放。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6、房屋装修完工后，对房屋主体结构、外观外貌、卫生间是否渗漏等进行装修完工验收，验收记录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存入住户档案。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7、委托清运装修垃圾的，应在指定地点临时堆放，采取围挡、遮盖等措施，及时清运；自行清运装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修垃圾的，应采用袋装运输或密闭运输的方式清运。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8、对未装修的空置房，每季度进入室内巡查1 次，发现异常情况应及时通知也业主，并采取必要的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ind w:left="27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紧急处理措施。</w:t>
            </w:r>
          </w:p>
        </w:tc>
      </w:tr>
    </w:tbl>
    <w:p>
      <w:pPr>
        <w:pStyle w:val="6"/>
        <w:numPr>
          <w:ilvl w:val="2"/>
          <w:numId w:val="0"/>
        </w:numPr>
        <w:spacing w:before="234" w:beforeLines="75" w:after="156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A.4.3.3 </w:t>
      </w:r>
      <w:r>
        <w:rPr>
          <w:rFonts w:hint="eastAsia"/>
        </w:rPr>
        <w:t>公共秩序维护</w:t>
      </w:r>
    </w:p>
    <w:p>
      <w:pPr>
        <w:ind w:firstLine="420" w:firstLineChars="200"/>
        <w:rPr>
          <w:rFonts w:hint="eastAsia"/>
          <w:sz w:val="18"/>
          <w:szCs w:val="18"/>
        </w:rPr>
      </w:pPr>
      <w:r>
        <w:rPr>
          <w:rFonts w:hint="eastAsia"/>
        </w:rPr>
        <w:t>应符合表</w:t>
      </w:r>
      <w:r>
        <w:rPr>
          <w:rFonts w:hint="eastAsia" w:ascii="宋体" w:hAnsi="宋体"/>
        </w:rPr>
        <w:t>A.</w:t>
      </w:r>
      <w:r>
        <w:rPr>
          <w:rFonts w:hint="eastAsia" w:ascii="宋体" w:hAnsi="宋体"/>
          <w:lang w:val="en-US" w:eastAsia="zh-CN"/>
        </w:rPr>
        <w:t>33</w:t>
      </w:r>
      <w:r>
        <w:rPr>
          <w:rFonts w:hint="eastAsia"/>
        </w:rPr>
        <w:t>的规定。</w:t>
      </w:r>
    </w:p>
    <w:p>
      <w:pPr>
        <w:pStyle w:val="8"/>
        <w:numPr>
          <w:ilvl w:val="1"/>
          <w:numId w:val="0"/>
        </w:numPr>
        <w:spacing w:before="156" w:after="156"/>
        <w:ind w:leftChars="0"/>
        <w:rPr>
          <w:rFonts w:hint="eastAsia"/>
        </w:rPr>
      </w:pPr>
      <w:r>
        <w:rPr>
          <w:rFonts w:hint="eastAsia"/>
          <w:lang w:val="en-US" w:eastAsia="zh-CN"/>
        </w:rPr>
        <w:t>表A.33</w:t>
      </w:r>
      <w:r>
        <w:rPr>
          <w:rFonts w:hint="eastAsia"/>
        </w:rPr>
        <w:t>公共秩序维护内容及要求</w:t>
      </w:r>
    </w:p>
    <w:tbl>
      <w:tblPr>
        <w:tblStyle w:val="3"/>
        <w:tblW w:w="946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"/>
        <w:gridCol w:w="82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项目</w:t>
            </w:r>
          </w:p>
        </w:tc>
        <w:tc>
          <w:tcPr>
            <w:tcW w:w="8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内容及要求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基本要求</w:t>
            </w:r>
          </w:p>
        </w:tc>
        <w:tc>
          <w:tcPr>
            <w:tcW w:w="8299" w:type="dxa"/>
            <w:gridSpan w:val="2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1、秩序维护人员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24"/>
              </w:rPr>
              <w:t>中50 周岁以下的人员占总数的40%以上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，身体健康，有较强的责任心，有较强的安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全防范能力，能正确使用各类消防、物防、技防器械和设备。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2、配备对讲装置或必要的安全护卫器械。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3、工作人员夜间值守、巡逻时，对讲机控制音量，工作过程中实行“说话轻、走路轻、操作轻”。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4、住宅小区应具备门禁系统、监控系统、电子巡更系统、周界防范系统、可视对讲系统、室内防范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ind w:left="27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报警系统、智能停车管理系统、消防自动报警系统或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18"/>
                <w:szCs w:val="24"/>
                <w:lang w:val="en-US" w:eastAsia="zh-CN" w:bidi="ar-SA"/>
              </w:rPr>
              <w:t>其他5 项以上安全防范设施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门岗</w:t>
            </w:r>
          </w:p>
        </w:tc>
        <w:tc>
          <w:tcPr>
            <w:tcW w:w="8299" w:type="dxa"/>
            <w:gridSpan w:val="2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1、建立健全门卫、值班、巡逻、守护制度，落实岗位职责制，人员到位，责任到位。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2、出入口有专人24 小时值班，主出入口7:00-9：00、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18"/>
                <w:szCs w:val="24"/>
                <w:lang w:val="en-US" w:eastAsia="zh-CN" w:bidi="ar-SA"/>
              </w:rPr>
              <w:t>17:00-19:00</w:t>
            </w:r>
            <w:r>
              <w:rPr>
                <w:rFonts w:hint="eastAsia" w:ascii="宋体" w:hAnsi="宋体" w:eastAsia="宋体"/>
                <w:sz w:val="18"/>
                <w:szCs w:val="24"/>
              </w:rPr>
              <w:t xml:space="preserve"> 设站立执勤岗，按照服务合同要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求进行进出车辆管理、访客登记。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3、保障值班电话畅通，接听及时。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4、对大宗物品搬出进行登记，记录规范、详实。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5、对装修及其它临时施工人员实行出入证管理，加强出入询问。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6、保持出入口环境整洁、有序，道路畅通，阻止小商小贩、可疑人员随意入内。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7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巡逻</w:t>
            </w:r>
          </w:p>
        </w:tc>
        <w:tc>
          <w:tcPr>
            <w:tcW w:w="829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1、制定详细的巡查方案，按指定的时间和路线每小时巡查1 次，重点部位增加巡查频次，记录规范、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详实。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2、每天定时巡查楼梯间等室内公共区域，保持楼梯间畅通、无擅自占用、乱堆乱放现象。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3、巡查中发现各区域内的异常情况，应立即通知有关部门并在现场采取必要措施，随时准备启动相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ind w:left="27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应的应急预案。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监控</w:t>
            </w:r>
          </w:p>
        </w:tc>
        <w:tc>
          <w:tcPr>
            <w:tcW w:w="8292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1、设有监控室，有专人24 小时值守，交接班记录规范、详实。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2、监控室收到报警信号后，秩序维护人员</w:t>
            </w:r>
            <w:r>
              <w:rPr>
                <w:rFonts w:hint="eastAsia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应在10 分钟内赶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到现场进行处理。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3、监控的录入资料至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少保持20 日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，有特殊要求的参照相关规定或行业标准执行。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车辆管理</w:t>
            </w:r>
          </w:p>
        </w:tc>
        <w:tc>
          <w:tcPr>
            <w:tcW w:w="8292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1、按车辆行驶要求设立标识牌和标线，规定车辆行驶路线，指定车辆停放区域，车位标识规范。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2、按照合同约定对车辆进行管理，确保车辆有序停放，消防通道中禁止停放车辆，保证消防通道的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畅通，对不按规定停车的行为进行劝阻、纠正。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3、车库门禁系统、车库内照明、消防设备设施配置齐全并保持正常使用。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4、收取车辆看管费的车场、车库设专人24 小时值班，车辆出入记录规范、详实。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、有条件的住宅小区宜建设立体化停车设施。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6、住宅小区中的车库不应私自改建、分隔、拆除。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7、非机动车应定点停放。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紧急事故</w:t>
            </w:r>
          </w:p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防范</w:t>
            </w:r>
          </w:p>
        </w:tc>
        <w:tc>
          <w:tcPr>
            <w:tcW w:w="8292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1、对火灾、治安、公共卫生、电梯故障等突发事件及洪涝、地震等突发性自然灾害，制定应急预案，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明确应急事件处理责任人。事发时及时报告业主委员会和有关部门，并协助采取相应措施。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2、对因故障导致的临时性停水、停电事故，应及时排除故障并报告业主委员会和有关部门。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3、每年组织至少</w:t>
            </w:r>
            <w:r>
              <w:rPr>
                <w:rFonts w:hint="eastAsia" w:hAnsi="宋体"/>
                <w:sz w:val="18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次应急预案演练。</w:t>
            </w:r>
          </w:p>
        </w:tc>
      </w:tr>
    </w:tbl>
    <w:p>
      <w:pPr>
        <w:pStyle w:val="6"/>
        <w:numPr>
          <w:ilvl w:val="2"/>
          <w:numId w:val="0"/>
        </w:numPr>
        <w:spacing w:before="234" w:beforeLines="75" w:after="156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A.4.3.4 </w:t>
      </w:r>
      <w:r>
        <w:rPr>
          <w:rFonts w:hint="eastAsia"/>
        </w:rPr>
        <w:t>保洁服务</w:t>
      </w:r>
    </w:p>
    <w:p>
      <w:pPr>
        <w:ind w:firstLine="420" w:firstLineChars="200"/>
        <w:rPr>
          <w:rFonts w:hint="eastAsia"/>
          <w:sz w:val="18"/>
          <w:szCs w:val="18"/>
        </w:rPr>
      </w:pPr>
      <w:r>
        <w:rPr>
          <w:rFonts w:hint="eastAsia"/>
        </w:rPr>
        <w:t>应符合表</w:t>
      </w:r>
      <w:r>
        <w:rPr>
          <w:rFonts w:hint="eastAsia" w:ascii="宋体" w:hAnsi="宋体"/>
        </w:rPr>
        <w:t>A.</w:t>
      </w:r>
      <w:r>
        <w:rPr>
          <w:rFonts w:hint="eastAsia" w:ascii="宋体" w:hAnsi="宋体"/>
          <w:lang w:val="en-US" w:eastAsia="zh-CN"/>
        </w:rPr>
        <w:t>34</w:t>
      </w:r>
      <w:r>
        <w:rPr>
          <w:rFonts w:hint="eastAsia"/>
        </w:rPr>
        <w:t>的规定。</w:t>
      </w:r>
    </w:p>
    <w:p>
      <w:pPr>
        <w:pStyle w:val="8"/>
        <w:numPr>
          <w:ilvl w:val="1"/>
          <w:numId w:val="0"/>
        </w:numPr>
        <w:spacing w:before="156" w:after="156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表A.34 </w:t>
      </w:r>
      <w:r>
        <w:rPr>
          <w:rFonts w:hint="eastAsia"/>
        </w:rPr>
        <w:t>保洁服务内容及要求</w:t>
      </w:r>
    </w:p>
    <w:tbl>
      <w:tblPr>
        <w:tblStyle w:val="3"/>
        <w:tblW w:w="94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2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39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项目</w:t>
            </w:r>
          </w:p>
        </w:tc>
        <w:tc>
          <w:tcPr>
            <w:tcW w:w="8241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内容及要求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239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楼内保洁</w:t>
            </w:r>
          </w:p>
        </w:tc>
        <w:tc>
          <w:tcPr>
            <w:tcW w:w="8241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1、楼层通道和楼梯台阶，每日清扫2 次，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地面每天湿拖1 次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，干净整洁。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2、电梯轿厢：每日擦拭1 次电梯轿厢门、面板，每日清拖1 次轿厢地面，每月保养1 次。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3、楼梯扶手、窗台、防火门、消火栓、指示牌、栏杆等每周清洁2 次，洁净、无灰尘、无污物。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4、天花板、墙角、墙面、踢脚线每月清洁1 次，目视无积尘、无蜘蛛网。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5、共用门窗玻璃，每周擦拭1 次，目视干净。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外围保洁</w:t>
            </w:r>
          </w:p>
        </w:tc>
        <w:tc>
          <w:tcPr>
            <w:tcW w:w="8241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1、道路：每日清扫3 次，落叶季节及时清扫，目视无明显杂物、污迹和积水；雨雪天气及时清扫主要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通行道路，方便出行。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2、停车场、共用车库或车棚：每周清扫2 次，目视无明显杂物、污迹和积水。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3、休闲娱乐、健身设施：每周擦拭3 次。设施表面干净，地面无杂物。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4、绿化带：每日清洁1 次，秋冬季节或落叶较多季节增加清洁次数，绿化带无杂物。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5、路灯：每季度清洁1 次，目视干净。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6、标识、宣传牌、信报箱、景观小品：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每周清洁3 次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，目视干净。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7、天台、明沟、上人屋面：每月清洁1 次，排水顺畅、无垃圾堆放。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8、水景：根据水质情况进行净化处理，使用期间每周清洁1 次水面，水面无明显漂浮物，未使用时及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时清洁水池池底。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9、设有公共卫生间的，每日清洁3 次，每半月1 次对公共卫生间进行消杀。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10、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每日18:00-21:00 有保洁人员对小区主要道路、广场、地下车库、居民休闲娱乐平台等公共区域进行保洁。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垃圾收集</w:t>
            </w:r>
          </w:p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与处理</w:t>
            </w:r>
          </w:p>
        </w:tc>
        <w:tc>
          <w:tcPr>
            <w:tcW w:w="8241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1、垃圾桶布局合理，方便业主使用。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2、生活垃圾由业主自行投放至楼栋集中投放点。垃圾日产日清，周围地面无散落垃圾、无垃圾外溢、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无污水、无明显异味。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3、建筑垃圾设置临时垃圾池，集中存放，定期外运。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4、垃圾桶每周清洁3 次。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18"/>
                <w:szCs w:val="24"/>
                <w:lang w:val="en-US" w:eastAsia="zh-CN" w:bidi="ar-SA"/>
              </w:rPr>
              <w:t>能正常使用、维护生物处理设备、中水处理设备。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巡视巡查</w:t>
            </w:r>
          </w:p>
        </w:tc>
        <w:tc>
          <w:tcPr>
            <w:tcW w:w="8241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1、每日对楼内保洁、外围保洁、垃圾处理等检查1 次，发现问题立即组织处理并记录检查结果。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每月对检查结果进行考评。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卫生消杀</w:t>
            </w:r>
          </w:p>
        </w:tc>
        <w:tc>
          <w:tcPr>
            <w:tcW w:w="8241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1、有完善的消杀灭害服务方案和管理制度。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2、针对灭蚊、蝇、蟑螂、鼠的实际需要和季节特点制定具体计划，开展卫生消杀。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3、投放药物位置有明显标志。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clear" w:pos="84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4、消杀记录规范、详实。</w:t>
            </w:r>
          </w:p>
        </w:tc>
      </w:tr>
    </w:tbl>
    <w:p>
      <w:pPr>
        <w:pStyle w:val="6"/>
        <w:numPr>
          <w:ilvl w:val="2"/>
          <w:numId w:val="0"/>
        </w:numPr>
        <w:spacing w:before="156" w:after="156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A.4.3.5 </w:t>
      </w:r>
      <w:r>
        <w:rPr>
          <w:rFonts w:hint="eastAsia"/>
        </w:rPr>
        <w:t>绿化养护</w:t>
      </w:r>
    </w:p>
    <w:p>
      <w:pPr>
        <w:ind w:firstLine="420" w:firstLineChars="200"/>
        <w:rPr>
          <w:rFonts w:hint="eastAsia"/>
          <w:sz w:val="18"/>
          <w:szCs w:val="18"/>
        </w:rPr>
      </w:pPr>
      <w:r>
        <w:rPr>
          <w:rFonts w:hint="eastAsia"/>
        </w:rPr>
        <w:t>应符合表</w:t>
      </w:r>
      <w:r>
        <w:rPr>
          <w:rFonts w:hint="eastAsia" w:ascii="宋体" w:hAnsi="宋体"/>
        </w:rPr>
        <w:t>A.</w:t>
      </w:r>
      <w:r>
        <w:rPr>
          <w:rFonts w:hint="eastAsia" w:ascii="宋体" w:hAnsi="宋体"/>
          <w:lang w:val="en-US" w:eastAsia="zh-CN"/>
        </w:rPr>
        <w:t>35</w:t>
      </w:r>
      <w:r>
        <w:rPr>
          <w:rFonts w:hint="eastAsia"/>
        </w:rPr>
        <w:t>的规定。</w:t>
      </w:r>
    </w:p>
    <w:p>
      <w:pPr>
        <w:pStyle w:val="8"/>
        <w:numPr>
          <w:ilvl w:val="1"/>
          <w:numId w:val="0"/>
        </w:numPr>
        <w:spacing w:before="156" w:after="156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表A.35 </w:t>
      </w:r>
      <w:r>
        <w:rPr>
          <w:rFonts w:hint="eastAsia"/>
        </w:rPr>
        <w:t>绿化养护内容及要求</w:t>
      </w:r>
    </w:p>
    <w:tbl>
      <w:tblPr>
        <w:tblStyle w:val="3"/>
        <w:tblW w:w="948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2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5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项目</w:t>
            </w:r>
          </w:p>
        </w:tc>
        <w:tc>
          <w:tcPr>
            <w:tcW w:w="8233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内容及要求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5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绿化养护</w:t>
            </w:r>
          </w:p>
        </w:tc>
        <w:tc>
          <w:tcPr>
            <w:tcW w:w="8233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1、绿化养护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有专业人员对住宅小区实施绿化养护管理，并做到：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（1）对草坪、花卉、树篱、树木定期进行修剪、养护，保持观赏效果。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（2）定期清除绿地杂草、杂物，杂草面积小于5%。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（3）有计划地进行浇灌，灌溉水下渗充足均匀，无明显旱涝情况发生。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（4）根据植物生长情况施肥。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（5）对花卉、草坪、绿篱、乔灌木等适时补植更新，存活率达到95%，土地裸露面积小于5%。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（6）适时组织防冻保暖。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（7）定期喷洒药物，预防病虫害。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（8）树冠整齐、树木侧枝分布基本均匀，不影响车辆行人通行，与建筑、架空线路无刮擦。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（9）绿化作业产生的垃圾应在作业完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成后3 小时内清理干净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（10）能运用割草机、绿篱修剪机等机械化设备进行高效率绿化养护工作。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2、环境布置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（1）绿化总体布局合理，乔、灌、花、草配置得当、层次丰富，视觉效果良好，满足居住环境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需要，无侵占现象。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（2）绿地设施及硬质景观保持常年完好，无人为破坏现象。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（3）开展绿化宣传，对古树名木，保护措施到位，使其生长茂盛；对稀有树木进行挂牌标识，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注明其名称、科属等。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（4）重大节日或庆典活动，对公共区域进行花木装饰。</w:t>
            </w: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pStyle w:val="6"/>
        <w:numPr>
          <w:ilvl w:val="2"/>
          <w:numId w:val="0"/>
        </w:numPr>
        <w:spacing w:before="156" w:after="156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A.4.3.6 </w:t>
      </w:r>
      <w:r>
        <w:rPr>
          <w:rFonts w:hint="eastAsia"/>
        </w:rPr>
        <w:t>社区文化建设</w:t>
      </w:r>
    </w:p>
    <w:p>
      <w:pPr>
        <w:ind w:firstLine="420" w:firstLineChars="200"/>
        <w:rPr>
          <w:rFonts w:hint="eastAsia"/>
          <w:sz w:val="18"/>
          <w:szCs w:val="18"/>
        </w:rPr>
      </w:pPr>
      <w:r>
        <w:rPr>
          <w:rFonts w:hint="eastAsia"/>
        </w:rPr>
        <w:t>应符合表</w:t>
      </w:r>
      <w:r>
        <w:rPr>
          <w:rFonts w:hint="eastAsia" w:ascii="宋体" w:hAnsi="宋体"/>
        </w:rPr>
        <w:t>A.</w:t>
      </w:r>
      <w:r>
        <w:rPr>
          <w:rFonts w:hint="eastAsia" w:ascii="宋体" w:hAnsi="宋体"/>
          <w:lang w:val="en-US" w:eastAsia="zh-CN"/>
        </w:rPr>
        <w:t>36</w:t>
      </w:r>
      <w:r>
        <w:rPr>
          <w:rFonts w:hint="eastAsia"/>
        </w:rPr>
        <w:t>的规定。</w:t>
      </w:r>
    </w:p>
    <w:p>
      <w:pPr>
        <w:pStyle w:val="8"/>
        <w:numPr>
          <w:ilvl w:val="1"/>
          <w:numId w:val="0"/>
        </w:numPr>
        <w:spacing w:before="156" w:after="156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表A.36 </w:t>
      </w:r>
      <w:r>
        <w:rPr>
          <w:rFonts w:hint="eastAsia"/>
        </w:rPr>
        <w:t>社区文化建设内容及要求</w:t>
      </w:r>
    </w:p>
    <w:tbl>
      <w:tblPr>
        <w:tblStyle w:val="3"/>
        <w:tblW w:w="949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5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项目</w:t>
            </w:r>
          </w:p>
        </w:tc>
        <w:tc>
          <w:tcPr>
            <w:tcW w:w="8239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内容及要求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5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社区文化</w:t>
            </w:r>
          </w:p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建设</w:t>
            </w:r>
          </w:p>
        </w:tc>
        <w:tc>
          <w:tcPr>
            <w:tcW w:w="8239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1、有管务公开栏及其它宣传栏，内容每季度更新1 次。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2、小区宣传栏和电子屏幕宣传社会主义核心价值观“富强、民主、文明、和谐，自由、平等、公正、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法治，爱国、敬业、诚信、友善”；中国梦：国家富强、民族振兴、人民幸福；志愿服务精神：奉献、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友爱、互助、进步；“讲文明树新风”和学雷锋志愿服务公益等</w:t>
            </w:r>
            <w:r>
              <w:rPr>
                <w:rFonts w:hint="eastAsia" w:ascii="黑体" w:hAnsi="黑体" w:eastAsia="黑体"/>
                <w:sz w:val="18"/>
                <w:szCs w:val="24"/>
              </w:rPr>
              <w:t>内容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3、每年开展精神文明宣传教育工作至少2 次，内容包括科学防疫、消防安全、食品卫生、房屋及其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附属设施设备使用安全、环保及法律等知识。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4、每年组织社区文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  <w:t>化活动至少3 次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，活动充分兼顾老、中、青、幼多层次业主需求。</w:t>
            </w:r>
          </w:p>
          <w:p>
            <w:pPr>
              <w:pStyle w:val="12"/>
              <w:numPr>
                <w:ilvl w:val="0"/>
                <w:numId w:val="0"/>
              </w:numPr>
              <w:spacing w:before="0" w:beforeLines="0" w:after="0" w:afterLine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5、社区文化有活动计划、有记录、有总结，相关资料齐全。</w:t>
            </w:r>
          </w:p>
        </w:tc>
      </w:tr>
    </w:tbl>
    <w:p/>
    <w:p/>
    <w:p/>
    <w:p/>
    <w:p/>
    <w:p/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0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9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Dg0MjNkODQ3YTBlY2Q5ZDRhNmY5OTk2YjJiYTgifQ=="/>
  </w:docVars>
  <w:rsids>
    <w:rsidRoot w:val="42156DC9"/>
    <w:rsid w:val="0A314B36"/>
    <w:rsid w:val="16367C8F"/>
    <w:rsid w:val="20B31FB3"/>
    <w:rsid w:val="31979B27"/>
    <w:rsid w:val="41686388"/>
    <w:rsid w:val="42156DC9"/>
    <w:rsid w:val="4EB66985"/>
    <w:rsid w:val="50D00A70"/>
    <w:rsid w:val="5D025C7A"/>
    <w:rsid w:val="668001D4"/>
    <w:rsid w:val="69E6221A"/>
    <w:rsid w:val="7EB778E6"/>
    <w:rsid w:val="7F0F5B42"/>
    <w:rsid w:val="EE979038"/>
    <w:rsid w:val="F5BE1BB3"/>
    <w:rsid w:val="F9FFA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">
    <w:name w:val="附录一级条标题"/>
    <w:basedOn w:val="7"/>
    <w:next w:val="5"/>
    <w:qFormat/>
    <w:uiPriority w:val="0"/>
    <w:pPr>
      <w:numPr>
        <w:ilvl w:val="2"/>
        <w:numId w:val="1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7">
    <w:name w:val="附录章标题"/>
    <w:next w:val="5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">
    <w:name w:val="附录表标题"/>
    <w:basedOn w:val="1"/>
    <w:next w:val="5"/>
    <w:qFormat/>
    <w:uiPriority w:val="0"/>
    <w:pPr>
      <w:numPr>
        <w:ilvl w:val="1"/>
        <w:numId w:val="2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">
    <w:name w:val="字母编号列项（一级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列项——（一级）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三级条标题"/>
    <w:basedOn w:val="12"/>
    <w:next w:val="5"/>
    <w:qFormat/>
    <w:uiPriority w:val="0"/>
    <w:pPr>
      <w:numPr>
        <w:ilvl w:val="3"/>
        <w:numId w:val="5"/>
      </w:numPr>
      <w:outlineLvl w:val="4"/>
    </w:pPr>
  </w:style>
  <w:style w:type="paragraph" w:customStyle="1" w:styleId="12">
    <w:name w:val="二级条标题"/>
    <w:basedOn w:val="13"/>
    <w:next w:val="5"/>
    <w:qFormat/>
    <w:uiPriority w:val="0"/>
    <w:pPr>
      <w:numPr>
        <w:ilvl w:val="2"/>
        <w:numId w:val="5"/>
      </w:numPr>
      <w:spacing w:before="50" w:after="50"/>
      <w:outlineLvl w:val="3"/>
    </w:pPr>
  </w:style>
  <w:style w:type="paragraph" w:customStyle="1" w:styleId="13">
    <w:name w:val="一级条标题"/>
    <w:next w:val="5"/>
    <w:qFormat/>
    <w:uiPriority w:val="0"/>
    <w:pPr>
      <w:numPr>
        <w:ilvl w:val="1"/>
        <w:numId w:val="5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列项●（二级）"/>
    <w:qFormat/>
    <w:uiPriority w:val="0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2022-07-26T07:31:00Z</dcterms:created>
  <dc:creator>那些花儿</dc:creator>
  <cp:lastModifiedBy>greatwall</cp:lastModifiedBy>
  <dcterms:modified xsi:type="dcterms:W3CDTF">2022-08-02T14:54:20Z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F147D49DA9A94453B42FD0A2F0CE0FA1</vt:lpwstr>
  </property>
</Properties>
</file>